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муниципального учреждения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АПРЕЛЬ 2024 г.</w:t>
      </w:r>
    </w:p>
    <w:p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6"/>
        <w:tblW w:w="11069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7"/>
        <w:gridCol w:w="1875"/>
        <w:gridCol w:w="1707"/>
        <w:gridCol w:w="1397"/>
        <w:gridCol w:w="220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06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13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20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27 апреля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02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09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16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23 апреля</w:t>
            </w:r>
          </w:p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30 апреля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18.00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Квартирник – творческий проект, объединяющй таланты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молодежи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   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апреля</w:t>
            </w:r>
          </w:p>
          <w:p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Х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удожественный руководитель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Творческий проект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«Учись учится!»</w:t>
            </w:r>
          </w:p>
          <w:p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Валерия Александровна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Юбилейный концерт ансамбля эстрадной песни «Настроение»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 xml:space="preserve">11 </w:t>
            </w:r>
            <w:r>
              <w:rPr>
                <w:rFonts w:ascii="Times New Roman" w:hAnsi="Times New Roman"/>
                <w:sz w:val="24"/>
                <w:szCs w:val="24"/>
                <w:highlight w:val="none"/>
                <w:lang w:val="ru-RU"/>
              </w:rPr>
              <w:t>апреля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19.00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Для всей семьи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  <w:t>Зав.структурным     подразделением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 w:val="0"/>
              <w:jc w:val="left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Отчетный концерт  творческой студии «Секретов.НЕТ»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highlight w:val="none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18.00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  <w:t>Зав.структурным    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left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Юбилейный концерт народного ансамбля «Русская горница»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default" w:ascii="Times New Roman" w:hAnsi="Times New Roman"/>
                <w:sz w:val="24"/>
                <w:szCs w:val="24"/>
                <w:highlight w:val="none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24</w:t>
            </w:r>
            <w:r>
              <w:rPr>
                <w:rFonts w:hint="default" w:ascii="Times New Roman" w:hAnsi="Times New Roman"/>
                <w:sz w:val="24"/>
                <w:szCs w:val="24"/>
                <w:highlight w:val="none"/>
                <w:lang w:val="ru-RU"/>
              </w:rPr>
              <w:t xml:space="preserve"> апреля</w:t>
            </w:r>
          </w:p>
          <w:p>
            <w:pPr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18.00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/>
                <w:sz w:val="24"/>
                <w:szCs w:val="24"/>
                <w:highlight w:val="none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>
            <w:pPr>
              <w:pStyle w:val="2"/>
              <w:jc w:val="center"/>
              <w:rPr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highlight w:val="none"/>
                <w14:textFill>
                  <w14:solidFill>
                    <w14:schemeClr w14:val="tx1"/>
                  </w14:solidFill>
                </w14:textFill>
              </w:rPr>
              <w:t>Для всей семьи</w:t>
            </w:r>
          </w:p>
        </w:tc>
        <w:tc>
          <w:tcPr>
            <w:tcW w:w="220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  <w:t>Зав.структурным    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  <w:highlight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плакатов 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«Осторожно, терроризм!»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1-3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 апреля</w:t>
            </w:r>
          </w:p>
        </w:tc>
        <w:tc>
          <w:tcPr>
            <w:tcW w:w="17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Ермолина М.Г.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Зав.структурным подразделением</w:t>
            </w:r>
          </w:p>
          <w:p>
            <w:pPr>
              <w:pStyle w:val="23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>
      <w:pPr>
        <w:spacing w:after="0"/>
        <w:rPr>
          <w:rFonts w:ascii="Times New Roman" w:hAnsi="Times New Roman"/>
          <w:b/>
          <w:sz w:val="24"/>
          <w:szCs w:val="24"/>
        </w:rPr>
      </w:pPr>
    </w:p>
    <w:p>
      <w:pPr>
        <w:spacing w:after="0"/>
        <w:jc w:val="center"/>
        <w:rPr>
          <w:rFonts w:hint="default" w:ascii="Times New Roman" w:hAnsi="Times New Roman"/>
          <w:b/>
          <w:i/>
          <w:sz w:val="24"/>
          <w:szCs w:val="24"/>
          <w:lang w:val="ru-RU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Ивняковская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 xml:space="preserve"> библиотека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Центральная, д. 4а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  <w:lang w:val="ru-RU"/>
        </w:rPr>
        <w:t>Тел</w:t>
      </w:r>
      <w:r>
        <w:rPr>
          <w:rFonts w:hint="default" w:ascii="Times New Roman" w:hAnsi="Times New Roman"/>
          <w:b/>
          <w:i/>
          <w:sz w:val="24"/>
          <w:szCs w:val="24"/>
          <w:lang w:val="ru-RU"/>
        </w:rPr>
        <w:t>.</w:t>
      </w:r>
      <w:r>
        <w:rPr>
          <w:rFonts w:ascii="Times New Roman" w:hAnsi="Times New Roman"/>
          <w:b/>
          <w:i/>
          <w:sz w:val="24"/>
          <w:szCs w:val="24"/>
        </w:rPr>
        <w:t>8 (4852) 96-51-63</w:t>
      </w:r>
    </w:p>
    <w:p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</w:p>
    <w:tbl>
      <w:tblPr>
        <w:tblStyle w:val="6"/>
        <w:tblW w:w="11078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"/>
        <w:gridCol w:w="3642"/>
        <w:gridCol w:w="1875"/>
        <w:gridCol w:w="1734"/>
        <w:gridCol w:w="1407"/>
        <w:gridCol w:w="218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>
            <w:pPr>
              <w:widowControl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должность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3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 дню смеха»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1 апреля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color w:val="1C1C1C"/>
                <w:sz w:val="24"/>
                <w:szCs w:val="24"/>
              </w:rPr>
            </w:pPr>
            <w:r>
              <w:rPr>
                <w:rFonts w:ascii="Times New Roman" w:hAnsi="Times New Roman"/>
                <w:color w:val="1C1C1C"/>
                <w:sz w:val="24"/>
                <w:szCs w:val="24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1C1C1C"/>
                <w:sz w:val="24"/>
                <w:szCs w:val="24"/>
              </w:rPr>
              <w:t>«Ко дню домашних животных»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 апреля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«Ко дню экологических знаний»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апреля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3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Информационный час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«Горькая память Чернобыля…»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апреля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14:00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38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Книжная выставка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«Книги З. И. Воскресенской»</w:t>
            </w:r>
          </w:p>
        </w:tc>
        <w:tc>
          <w:tcPr>
            <w:tcW w:w="18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 апреля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12:00</w:t>
            </w:r>
          </w:p>
        </w:tc>
        <w:tc>
          <w:tcPr>
            <w:tcW w:w="17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4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Дети, подростки</w:t>
            </w:r>
          </w:p>
        </w:tc>
        <w:tc>
          <w:tcPr>
            <w:tcW w:w="21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Лукина В.А</w:t>
            </w:r>
          </w:p>
          <w:p>
            <w:pPr>
              <w:widowControl w:val="0"/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10842" w:type="dxa"/>
          <w:trHeight w:val="123" w:hRule="atLeast"/>
        </w:trPr>
        <w:tc>
          <w:tcPr>
            <w:tcW w:w="236" w:type="dxa"/>
          </w:tcPr>
          <w:p>
            <w:pPr>
              <w:widowControl w:val="0"/>
              <w:rPr>
                <w:sz w:val="24"/>
                <w:szCs w:val="24"/>
              </w:rPr>
            </w:pPr>
          </w:p>
        </w:tc>
      </w:tr>
    </w:tbl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Дом культуры Сарафоново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Ярославский район, с. Сарафоново, д 56</w:t>
      </w:r>
    </w:p>
    <w:p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szCs w:val="24"/>
          <w:lang w:eastAsia="ru-RU"/>
        </w:rPr>
        <w:t>8 (4852) 43-25-48</w:t>
      </w:r>
    </w:p>
    <w:tbl>
      <w:tblPr>
        <w:tblStyle w:val="28"/>
        <w:tblW w:w="11081" w:type="dxa"/>
        <w:tblInd w:w="-116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1"/>
        <w:gridCol w:w="1875"/>
        <w:gridCol w:w="1735"/>
        <w:gridCol w:w="1397"/>
        <w:gridCol w:w="219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Тематическая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«Нам юмор строить и жить помогает»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 xml:space="preserve">1 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4"/>
                <w:szCs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«Правила пешеходного движения»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Мастер класс по плетению весенних маскировочных сетей </w:t>
            </w:r>
          </w:p>
          <w:p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«За наших»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8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Развлекательная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«Путешествие в космос»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Арт-час «Космос- это увлекательный мир фантазий»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Мастер-класс «Космос-зовет»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val="en-US"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 xml:space="preserve">Игровая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«Веселый космодром»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Акция «Письмо солдату»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 xml:space="preserve">15 апреля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shd w:val="clear" w:color="auto" w:fill="auto"/>
          </w:tcPr>
          <w:p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lang w:eastAsia="ru-RU"/>
              </w:rPr>
              <w:t>Караоке «Поем веселее!»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17 апреля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73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 xml:space="preserve">ДК 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Эстафета «Будь здоров!»</w:t>
            </w:r>
          </w:p>
        </w:tc>
        <w:tc>
          <w:tcPr>
            <w:tcW w:w="18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 апреля</w:t>
            </w:r>
          </w:p>
          <w:p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73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39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tcBorders>
              <w:top w:val="nil"/>
              <w:bottom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Развлекательная программа 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«По секрету всему свету»</w:t>
            </w:r>
          </w:p>
        </w:tc>
        <w:tc>
          <w:tcPr>
            <w:tcW w:w="1875" w:type="dxa"/>
            <w:tcBorders>
              <w:top w:val="nil"/>
              <w:bottom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15:00</w:t>
            </w:r>
          </w:p>
        </w:tc>
        <w:tc>
          <w:tcPr>
            <w:tcW w:w="1735" w:type="dxa"/>
            <w:tcBorders>
              <w:top w:val="nil"/>
              <w:bottom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397" w:type="dxa"/>
            <w:tcBorders>
              <w:top w:val="nil"/>
              <w:bottom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детей</w:t>
            </w:r>
          </w:p>
        </w:tc>
        <w:tc>
          <w:tcPr>
            <w:tcW w:w="2193" w:type="dxa"/>
            <w:tcBorders>
              <w:top w:val="nil"/>
              <w:bottom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Хороводно-игровая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«Живые праздники Руси»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val="en-US"/>
              </w:rPr>
              <w:t xml:space="preserve">20 </w:t>
            </w:r>
            <w:r>
              <w:rPr>
                <w:rFonts w:ascii="Times New Roman" w:hAnsi="Times New Roman" w:eastAsia="Times New Roman"/>
                <w:sz w:val="24"/>
                <w:szCs w:val="24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15:00</w:t>
            </w:r>
          </w:p>
        </w:tc>
        <w:tc>
          <w:tcPr>
            <w:tcW w:w="1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Сарафоново</w:t>
            </w:r>
          </w:p>
        </w:tc>
        <w:tc>
          <w:tcPr>
            <w:tcW w:w="1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Карамышева С.Г.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 w:themeColor="text1"/>
                <w:sz w:val="24"/>
                <w:szCs w:val="24"/>
                <w:shd w:val="clear" w:color="auto" w:fill="FFFFFF"/>
                <w14:textFill>
                  <w14:solidFill>
                    <w14:schemeClr w14:val="tx1"/>
                  </w14:solidFill>
                </w14:textFill>
              </w:rPr>
              <w:t>Менеджер по культурно-массовому досугу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Отчетный концерт «Лейся песня»</w:t>
            </w:r>
          </w:p>
        </w:tc>
        <w:tc>
          <w:tcPr>
            <w:tcW w:w="1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  <w:lang w:val="en-US"/>
              </w:rPr>
              <w:t>2</w:t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8</w:t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  <w:lang w:val="en-US"/>
              </w:rPr>
              <w:t xml:space="preserve"> </w:t>
            </w: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highlight w:val="none"/>
                <w:lang w:val="en-US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15:00</w:t>
            </w:r>
          </w:p>
        </w:tc>
        <w:tc>
          <w:tcPr>
            <w:tcW w:w="1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Сарафоново</w:t>
            </w:r>
          </w:p>
        </w:tc>
        <w:tc>
          <w:tcPr>
            <w:tcW w:w="13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non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none"/>
                <w:lang w:eastAsia="ru-RU"/>
              </w:rPr>
              <w:t>Кошкарева М.В.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none"/>
                <w:lang w:eastAsia="ru-RU"/>
              </w:rPr>
              <w:t>Руководитель любительского объединения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>
      <w:pPr>
        <w:spacing w:after="0" w:line="240" w:lineRule="auto"/>
        <w:jc w:val="center"/>
        <w:rPr>
          <w:sz w:val="24"/>
          <w:szCs w:val="24"/>
        </w:rPr>
      </w:pPr>
      <w:r>
        <w:rPr>
          <w:rFonts w:ascii="Times New Roman" w:hAnsi="Times New Roman" w:eastAsia="Times New Roman"/>
          <w:b/>
          <w:sz w:val="24"/>
          <w:szCs w:val="24"/>
          <w:lang w:eastAsia="ru-RU"/>
        </w:rPr>
        <w:t xml:space="preserve">ОНЛАЙН </w:t>
      </w:r>
    </w:p>
    <w:p>
      <w:pPr>
        <w:spacing w:after="0" w:line="240" w:lineRule="auto"/>
        <w:jc w:val="center"/>
        <w:rPr>
          <w:rFonts w:ascii="Times New Roman" w:hAnsi="Times New Roman" w:eastAsia="Times New Roman"/>
          <w:b/>
          <w:sz w:val="24"/>
          <w:szCs w:val="24"/>
          <w:lang w:eastAsia="ru-RU"/>
        </w:rPr>
      </w:pPr>
    </w:p>
    <w:tbl>
      <w:tblPr>
        <w:tblStyle w:val="6"/>
        <w:tblW w:w="11081" w:type="dxa"/>
        <w:tblInd w:w="-116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72"/>
        <w:gridCol w:w="1894"/>
        <w:gridCol w:w="1744"/>
        <w:gridCol w:w="1378"/>
        <w:gridCol w:w="219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Форма и название мероприятия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Дата и время проведения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Место проведения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Аудитория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/>
                <w:sz w:val="24"/>
                <w:szCs w:val="24"/>
                <w:lang w:eastAsia="ru-RU"/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Cs/>
                <w:color w:val="000000"/>
                <w:sz w:val="24"/>
                <w:szCs w:val="24"/>
                <w:highlight w:val="whit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«Удивительный мир птиц!» к Международному дню птиц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iCs/>
                <w:color w:val="000000"/>
                <w:sz w:val="24"/>
                <w:szCs w:val="24"/>
                <w:highlight w:val="white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Тематическая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«Нам юмор строить и жить помогает»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«День смеха»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Познавательно-коммуникативная программа «Веселый хоровод»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2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Тематическая программа</w:t>
            </w:r>
          </w:p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«Россия-Беларусь мы едины»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2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Информационная страничка «День Водяного!» 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Викторина «Интеллектуальная мозаика»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3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«День ходьбы на работу»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«Будь здоров!» к Всемирному дню здоровья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Акция, посвященная Всемирному Дню здоровья «Отдыхаем всей семьей»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8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«День бывших узников войны»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информации «День домашних животных»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Разговор о правилах ПДД «Я пешеход!»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 февраля 11:00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Развлекательная программа «Навстречу звездам»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«Умей помогать ближним!»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Игровая программа «Веселый космодром»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13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Беседа «Для чего нужны законы»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14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10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:</w:t>
            </w: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>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Информационный час «Мир искусства!» к Международному дню искусства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Интернет-рубрика «А вы знаете, что…?»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Просветительская акция «Вредные привычки: табак»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 февраля 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Акция «Принеси батарейку»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 «Радуга»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18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путешествующей улыбки!»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19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Викторина «Волшебные слова в сказке»</w:t>
            </w:r>
          </w:p>
        </w:tc>
        <w:tc>
          <w:tcPr>
            <w:tcW w:w="18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Историческая справка «Всемирный день творчества и инновационной деятельности»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 xml:space="preserve"> 21 апреля</w:t>
            </w:r>
          </w:p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Беседа «Сбереги природу»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Веб-обзор «Международный день солидарности молодежи»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24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17:00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Информационная страничка «День телефона»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25 апреля</w:t>
            </w:r>
          </w:p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Информационная страничка «Чрезвычайные ситуации, как их избежать»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26 февраля 11:00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Поздравительная открытка ко Дню работника скорой помощи «Спасибо вам»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val="en-US" w:eastAsia="ru-RU"/>
              </w:rPr>
              <w:t xml:space="preserve">28 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Карамышева СГ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Менеджер по культурно-массовому досугу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истории «Великий понедельник»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29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" w:hRule="atLeast"/>
        </w:trPr>
        <w:tc>
          <w:tcPr>
            <w:tcW w:w="3872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Час истории «Великий вторник»</w:t>
            </w:r>
          </w:p>
        </w:tc>
        <w:tc>
          <w:tcPr>
            <w:tcW w:w="1894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30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4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19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Снегова К.Ю.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Руководитель любительского объединения</w:t>
            </w:r>
          </w:p>
        </w:tc>
      </w:tr>
    </w:tbl>
    <w:p>
      <w:pPr>
        <w:spacing w:after="0"/>
        <w:contextualSpacing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/>
        <w:contextualSpacing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</w:p>
    <w:p>
      <w:pPr>
        <w:spacing w:after="0"/>
        <w:contextualSpacing/>
        <w:jc w:val="center"/>
        <w:rPr>
          <w:sz w:val="24"/>
          <w:szCs w:val="24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tbl>
      <w:tblPr>
        <w:tblStyle w:val="13"/>
        <w:tblW w:w="11090" w:type="dxa"/>
        <w:tblInd w:w="-11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90"/>
        <w:gridCol w:w="1875"/>
        <w:gridCol w:w="1744"/>
        <w:gridCol w:w="1397"/>
        <w:gridCol w:w="21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19" w:hRule="atLeast"/>
        </w:trPr>
        <w:tc>
          <w:tcPr>
            <w:tcW w:w="3890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74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18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i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b w:val="0"/>
                <w:bCs/>
                <w:i/>
                <w:color w:val="FF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9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Беседа о  детских писателях и их книгах «Чародеи книжной страны»: К международному дню детской книги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4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90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Познавательное занятие «Мои друзья – артисты»: к 90-летию со д/р дрессировщицы, писательницы Н. Дуровой</w:t>
            </w:r>
          </w:p>
        </w:tc>
        <w:tc>
          <w:tcPr>
            <w:tcW w:w="1875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11:00</w:t>
            </w:r>
          </w:p>
        </w:tc>
        <w:tc>
          <w:tcPr>
            <w:tcW w:w="174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Сарафоново</w:t>
            </w:r>
          </w:p>
        </w:tc>
        <w:tc>
          <w:tcPr>
            <w:tcW w:w="1397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  <w:tcBorders>
              <w:top w:val="nil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90" w:type="dxa"/>
            <w:shd w:val="clear" w:color="auto" w:fill="auto"/>
          </w:tcPr>
          <w:p>
            <w:pPr>
              <w:spacing w:after="0" w:line="240" w:lineRule="auto"/>
              <w:rPr>
                <w:rStyle w:val="7"/>
                <w:rFonts w:ascii="Times New Roman" w:hAnsi="Times New Roman"/>
                <w:i w:val="0"/>
                <w:iCs/>
                <w:color w:val="000000"/>
                <w:sz w:val="24"/>
                <w:szCs w:val="24"/>
              </w:rPr>
            </w:pPr>
            <w:r>
              <w:rPr>
                <w:rStyle w:val="7"/>
                <w:rFonts w:ascii="Times New Roman" w:hAnsi="Times New Roman"/>
                <w:i w:val="0"/>
                <w:color w:val="000000"/>
                <w:sz w:val="24"/>
                <w:szCs w:val="24"/>
              </w:rPr>
              <w:t>Литературная беседа «Книжки о животных»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 февраля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15:00</w:t>
            </w:r>
          </w:p>
        </w:tc>
        <w:tc>
          <w:tcPr>
            <w:tcW w:w="174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МБОУ №26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«Ветерок»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890" w:type="dxa"/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Музыкально-познавательная викторина «Танцевальный калейдоскоп»: К международному дню танца</w:t>
            </w:r>
          </w:p>
        </w:tc>
        <w:tc>
          <w:tcPr>
            <w:tcW w:w="1875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 апреля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13:00</w:t>
            </w:r>
          </w:p>
        </w:tc>
        <w:tc>
          <w:tcPr>
            <w:tcW w:w="1744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ДК Сарафоново</w:t>
            </w:r>
          </w:p>
        </w:tc>
        <w:tc>
          <w:tcPr>
            <w:tcW w:w="1397" w:type="dxa"/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184" w:type="dxa"/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ind w:left="-567"/>
        <w:jc w:val="center"/>
        <w:rPr>
          <w:rFonts w:ascii="Times New Roman" w:hAnsi="Times New Roman" w:eastAsiaTheme="minorEastAsia"/>
          <w:sz w:val="24"/>
          <w:szCs w:val="24"/>
          <w:lang w:eastAsia="ru-RU"/>
        </w:rPr>
      </w:pPr>
      <w:r>
        <w:rPr>
          <w:rFonts w:ascii="Times New Roman" w:hAnsi="Times New Roman" w:eastAsiaTheme="minorEastAsia"/>
          <w:b/>
          <w:sz w:val="24"/>
          <w:szCs w:val="24"/>
          <w:lang w:eastAsia="ru-RU"/>
        </w:rPr>
        <w:t xml:space="preserve">ОНЛАЙН </w:t>
      </w:r>
    </w:p>
    <w:tbl>
      <w:tblPr>
        <w:tblStyle w:val="6"/>
        <w:tblW w:w="11090" w:type="dxa"/>
        <w:tblInd w:w="-1152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881"/>
        <w:gridCol w:w="1865"/>
        <w:gridCol w:w="1754"/>
        <w:gridCol w:w="1378"/>
        <w:gridCol w:w="221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5" w:hRule="atLeast"/>
        </w:trPr>
        <w:tc>
          <w:tcPr>
            <w:tcW w:w="3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Форма и название мероприятия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Дата и время проведения</w:t>
            </w:r>
          </w:p>
        </w:tc>
        <w:tc>
          <w:tcPr>
            <w:tcW w:w="1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Место проведения</w:t>
            </w:r>
          </w:p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i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Аудитория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eastAsiaTheme="minorEastAsia" w:cstheme="minorBidi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  <w:t>Ответственные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contextualSpacing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Style w:val="27"/>
                <w:rFonts w:ascii="Times New Roman" w:hAnsi="Times New Roman"/>
                <w:b w:val="0"/>
                <w:bCs/>
                <w:color w:val="000000"/>
                <w:sz w:val="24"/>
                <w:szCs w:val="24"/>
              </w:rPr>
              <w:t>Веб-обзор</w:t>
            </w:r>
            <w:r>
              <w:rPr>
                <w:rFonts w:ascii="Times New Roman" w:hAnsi="Times New Roman"/>
                <w:b w:val="0"/>
                <w:bCs/>
                <w:color w:val="000000"/>
                <w:sz w:val="24"/>
                <w:szCs w:val="24"/>
              </w:rPr>
              <w:t> «Путешествие за смехом»</w:t>
            </w: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b w:val="0"/>
                <w:b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 w:val="0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Style w:val="7"/>
                <w:rFonts w:ascii="Times New Roman" w:hAnsi="Times New Roman" w:eastAsiaTheme="minorEastAsia"/>
                <w:b w:val="0"/>
                <w:bCs/>
                <w:i w:val="0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Веб-обзор «Удивительный мир Гоголя»: к 215-летию со дня рождения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hint="default" w:ascii="Times New Roman" w:hAnsi="Times New Roman"/>
                <w:b w:val="0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2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 w:val="0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Веб-обзор «В здоровом теле – здоровый дух»: ко Всемирному дню здоровья</w:t>
            </w: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hint="default" w:ascii="Times New Roman" w:hAnsi="Times New Roman"/>
                <w:b w:val="0"/>
                <w:bCs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7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 w:val="0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/>
                <w:b w:val="0"/>
                <w:bCs/>
                <w:color w:val="000000"/>
                <w:sz w:val="24"/>
                <w:szCs w:val="24"/>
              </w:rPr>
              <w:t>Информационный обзор «Путешествие в мир анимации»</w:t>
            </w: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hint="default" w:ascii="Times New Roman" w:hAnsi="Times New Roman" w:eastAsiaTheme="minorEastAsia"/>
                <w:b w:val="0"/>
                <w:b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8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 w:val="0"/>
                <w:bCs/>
                <w:i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1" w:hRule="atLeast"/>
        </w:trPr>
        <w:tc>
          <w:tcPr>
            <w:tcW w:w="3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b w:val="0"/>
                <w:bCs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iCs/>
                <w:color w:val="000000"/>
                <w:sz w:val="24"/>
                <w:szCs w:val="24"/>
                <w:lang w:eastAsia="ru-RU"/>
              </w:rPr>
              <w:t>Виртуальная выставка одной книги «Халат неоцененных достоинств…»: к 165-летию со дня опубликования романа И.А.Гончарова «Обломов»</w:t>
            </w:r>
          </w:p>
        </w:tc>
        <w:tc>
          <w:tcPr>
            <w:tcW w:w="18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10:00</w:t>
            </w:r>
          </w:p>
          <w:p>
            <w:pP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Библиотекарь</w:t>
            </w:r>
          </w:p>
          <w:p>
            <w:pPr>
              <w:jc w:val="left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 xml:space="preserve">     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Виртуальная выставка одной книги «Высок и свят их подвиг незабвенный»:к 55-летию романа Ю. Бондарева «Горячий снег»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11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 w:val="0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Библиотекарь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Веб-обзор «С космосом на ты!»: ко дню космонавтики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12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4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>Час интересной информации «Мы хотим, чтоб от народа не страдала бы природа»</w:t>
            </w:r>
          </w:p>
          <w:p>
            <w:pPr>
              <w:shd w:val="clear" w:color="auto" w:fill="FFFFFF"/>
              <w:spacing w:after="0" w:line="240" w:lineRule="auto"/>
              <w:rPr>
                <w:rStyle w:val="7"/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bCs/>
                <w:sz w:val="24"/>
                <w:szCs w:val="24"/>
                <w:lang w:eastAsia="ru-RU"/>
              </w:rPr>
              <w:t>(в рамках Недели экологических знаний</w:t>
            </w:r>
            <w:r>
              <w:rPr>
                <w:rFonts w:ascii="Times New Roman" w:hAnsi="Times New Roman" w:eastAsia="Times New Roman"/>
                <w:bCs/>
                <w:color w:val="2D3748"/>
                <w:sz w:val="24"/>
                <w:szCs w:val="24"/>
                <w:lang w:eastAsia="ru-RU"/>
              </w:rPr>
              <w:t>)</w:t>
            </w:r>
            <w:bookmarkStart w:id="0" w:name="_GoBack"/>
            <w:bookmarkEnd w:id="0"/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13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Виртуальная выставка «Сатиры смелый властелин»: к 180-летию Д.И. Фонвизина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14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Выставка-хроника «И была тут битва великая…»: ко дню победы русского воинства в Ледовом побоище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18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tabs>
                <w:tab w:val="left" w:pos="390"/>
              </w:tabs>
              <w:spacing w:after="0" w:line="240" w:lineRule="auto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 w:val="24"/>
                <w:szCs w:val="24"/>
              </w:rPr>
              <w:t>Веб-обзор «Мир и дар Набокова»: к 125-летию со д/р писателя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22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В</w:t>
            </w:r>
            <w:r>
              <w:rPr>
                <w:rStyle w:val="27"/>
                <w:rFonts w:ascii="Times New Roman" w:hAnsi="Times New Roman"/>
                <w:b w:val="0"/>
                <w:bCs/>
                <w:color w:val="000000"/>
                <w:sz w:val="24"/>
                <w:szCs w:val="24"/>
              </w:rPr>
              <w:t>идео-экскурсия «Все слагаемые книги»: ко всемирному дню книги и авторского права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23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Информационный обзор «</w:t>
            </w:r>
            <w:r>
              <w:rPr>
                <w:rFonts w:ascii="Times New Roman" w:hAnsi="Times New Roman" w:eastAsiaTheme="minorEastAsia"/>
                <w:b w:val="0"/>
                <w:bCs/>
                <w:sz w:val="24"/>
                <w:szCs w:val="24"/>
                <w:lang w:eastAsia="ru-RU"/>
              </w:rPr>
              <w:t>Весь мир – театр»: к 455-летию со д/р У. Шекспира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25 февраля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 w:val="0"/>
                <w:bCs/>
                <w:sz w:val="24"/>
                <w:szCs w:val="24"/>
              </w:rPr>
            </w:pPr>
            <w:r>
              <w:rPr>
                <w:rStyle w:val="27"/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Л</w:t>
            </w:r>
            <w:r>
              <w:rPr>
                <w:rStyle w:val="27"/>
                <w:rFonts w:ascii="Times New Roman" w:hAnsi="Times New Roman"/>
                <w:b w:val="0"/>
                <w:bCs/>
                <w:color w:val="000000"/>
                <w:sz w:val="24"/>
                <w:szCs w:val="24"/>
              </w:rPr>
              <w:t xml:space="preserve">итературный обзор </w:t>
            </w:r>
            <w:r>
              <w:rPr>
                <w:rStyle w:val="27"/>
                <w:rFonts w:ascii="Times New Roman" w:hAnsi="Times New Roman" w:eastAsiaTheme="minorEastAsia"/>
                <w:b w:val="0"/>
                <w:bCs/>
                <w:color w:val="000000"/>
                <w:sz w:val="24"/>
                <w:szCs w:val="24"/>
                <w:lang w:eastAsia="ru-RU"/>
              </w:rPr>
              <w:t>«Занимательный рассказчик исторических сюжетов»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26 апреля</w:t>
            </w:r>
          </w:p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3881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Веб-обзор «Глаза незрячего»: к международному дню собак-поводырей</w:t>
            </w:r>
          </w:p>
        </w:tc>
        <w:tc>
          <w:tcPr>
            <w:tcW w:w="1865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/>
              <w:jc w:val="center"/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29 апреля</w:t>
            </w:r>
          </w:p>
          <w:p>
            <w:pPr>
              <w:spacing w:after="0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10:00</w:t>
            </w:r>
          </w:p>
        </w:tc>
        <w:tc>
          <w:tcPr>
            <w:tcW w:w="1754" w:type="dxa"/>
            <w:tcBorders>
              <w:left w:val="single" w:color="000000" w:sz="4" w:space="0"/>
              <w:bottom w:val="single" w:color="000000" w:sz="4" w:space="0"/>
            </w:tcBorders>
            <w:shd w:val="clear" w:color="auto" w:fill="auto"/>
          </w:tcPr>
          <w:p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eastAsiaTheme="minorEastAsia"/>
                <w:b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37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bCs/>
                <w:color w:val="000000"/>
                <w:sz w:val="24"/>
                <w:szCs w:val="24"/>
                <w:lang w:eastAsia="ru-RU"/>
              </w:rPr>
              <w:t>Для всех категорий населения</w:t>
            </w:r>
          </w:p>
        </w:tc>
        <w:tc>
          <w:tcPr>
            <w:tcW w:w="2212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Васильева Е.Н.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Библиотекарь</w:t>
            </w:r>
          </w:p>
          <w:p>
            <w:pPr>
              <w:spacing w:after="0" w:line="240" w:lineRule="auto"/>
              <w:jc w:val="left"/>
              <w:rPr>
                <w:rFonts w:ascii="Times New Roman" w:hAnsi="Times New Roman" w:eastAsiaTheme="minorEastAsia"/>
                <w:bCs/>
                <w:color w:val="000000" w:themeColor="text1"/>
                <w:sz w:val="24"/>
                <w:szCs w:val="24"/>
                <w:lang w:eastAsia="ru-RU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745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D7260"/>
    <w:rsid w:val="000E19B5"/>
    <w:rsid w:val="000F1759"/>
    <w:rsid w:val="000F54FC"/>
    <w:rsid w:val="0010660B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799A"/>
    <w:rsid w:val="003411C6"/>
    <w:rsid w:val="003431A4"/>
    <w:rsid w:val="00361CD6"/>
    <w:rsid w:val="00366FDA"/>
    <w:rsid w:val="0037017E"/>
    <w:rsid w:val="00387D69"/>
    <w:rsid w:val="0039131B"/>
    <w:rsid w:val="00392666"/>
    <w:rsid w:val="00397392"/>
    <w:rsid w:val="003B1361"/>
    <w:rsid w:val="003B3BAD"/>
    <w:rsid w:val="003B5E4C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606BE"/>
    <w:rsid w:val="00461DB5"/>
    <w:rsid w:val="004719BF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F14D3"/>
    <w:rsid w:val="005F47F5"/>
    <w:rsid w:val="00605828"/>
    <w:rsid w:val="00606B8E"/>
    <w:rsid w:val="00606F07"/>
    <w:rsid w:val="0060771B"/>
    <w:rsid w:val="006307B1"/>
    <w:rsid w:val="00632553"/>
    <w:rsid w:val="00632A74"/>
    <w:rsid w:val="006368A9"/>
    <w:rsid w:val="006407E5"/>
    <w:rsid w:val="006453CD"/>
    <w:rsid w:val="00657E12"/>
    <w:rsid w:val="00670BD6"/>
    <w:rsid w:val="00674EEB"/>
    <w:rsid w:val="006A26FE"/>
    <w:rsid w:val="006A655C"/>
    <w:rsid w:val="006C50AB"/>
    <w:rsid w:val="006E056B"/>
    <w:rsid w:val="006F6E15"/>
    <w:rsid w:val="00717C1E"/>
    <w:rsid w:val="00720CDF"/>
    <w:rsid w:val="00726390"/>
    <w:rsid w:val="00743FEE"/>
    <w:rsid w:val="007501E6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1202"/>
    <w:rsid w:val="008346E3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C6883"/>
    <w:rsid w:val="008C7239"/>
    <w:rsid w:val="008D38A4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40E8"/>
    <w:rsid w:val="00AF0274"/>
    <w:rsid w:val="00B110C5"/>
    <w:rsid w:val="00B257BA"/>
    <w:rsid w:val="00B30F82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43D1F"/>
    <w:rsid w:val="00D4439F"/>
    <w:rsid w:val="00D457A3"/>
    <w:rsid w:val="00D4743A"/>
    <w:rsid w:val="00D504B0"/>
    <w:rsid w:val="00D653C2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2198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42271"/>
    <w:rsid w:val="00F43AE9"/>
    <w:rsid w:val="00F4694D"/>
    <w:rsid w:val="00F74516"/>
    <w:rsid w:val="00F83700"/>
    <w:rsid w:val="00F854A0"/>
    <w:rsid w:val="00F869E2"/>
    <w:rsid w:val="00F87A23"/>
    <w:rsid w:val="00F956B1"/>
    <w:rsid w:val="00FA05F4"/>
    <w:rsid w:val="00FB0988"/>
    <w:rsid w:val="00FD3BAB"/>
    <w:rsid w:val="00FD4E75"/>
    <w:rsid w:val="00FD7621"/>
    <w:rsid w:val="00FE06DC"/>
    <w:rsid w:val="00FE1C83"/>
    <w:rsid w:val="00FE36B0"/>
    <w:rsid w:val="00FE3E8D"/>
    <w:rsid w:val="64C31630"/>
    <w:rsid w:val="6DAE58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0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76092" w:themeColor="accent1" w:themeShade="BF"/>
      <w:sz w:val="32"/>
      <w:szCs w:val="32"/>
    </w:rPr>
  </w:style>
  <w:style w:type="paragraph" w:styleId="3">
    <w:name w:val="heading 3"/>
    <w:basedOn w:val="1"/>
    <w:next w:val="1"/>
    <w:link w:val="14"/>
    <w:qFormat/>
    <w:uiPriority w:val="99"/>
    <w:pPr>
      <w:keepNext/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4">
    <w:name w:val="heading 4"/>
    <w:basedOn w:val="1"/>
    <w:next w:val="1"/>
    <w:link w:val="15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Emphasis"/>
    <w:qFormat/>
    <w:locked/>
    <w:uiPriority w:val="0"/>
    <w:rPr>
      <w:rFonts w:cs="Times New Roman"/>
      <w:i/>
    </w:rPr>
  </w:style>
  <w:style w:type="character" w:styleId="8">
    <w:name w:val="Hyperlink"/>
    <w:qFormat/>
    <w:uiPriority w:val="99"/>
    <w:rPr>
      <w:rFonts w:cs="Times New Roman"/>
      <w:color w:val="0000FF"/>
      <w:u w:val="single"/>
    </w:rPr>
  </w:style>
  <w:style w:type="character" w:styleId="9">
    <w:name w:val="Strong"/>
    <w:qFormat/>
    <w:uiPriority w:val="0"/>
    <w:rPr>
      <w:rFonts w:cs="Times New Roman"/>
      <w:b/>
    </w:rPr>
  </w:style>
  <w:style w:type="paragraph" w:styleId="10">
    <w:name w:val="Balloon Text"/>
    <w:basedOn w:val="1"/>
    <w:link w:val="21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1">
    <w:name w:val="Body Text"/>
    <w:basedOn w:val="1"/>
    <w:link w:val="26"/>
    <w:semiHidden/>
    <w:qFormat/>
    <w:uiPriority w:val="99"/>
    <w:pPr>
      <w:spacing w:after="140"/>
    </w:pPr>
    <w:rPr>
      <w:rFonts w:eastAsia="Times New Roman"/>
      <w:lang w:eastAsia="ru-RU"/>
    </w:rPr>
  </w:style>
  <w:style w:type="paragraph" w:styleId="12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3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4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5">
    <w:name w:val="Заголовок 4 Знак"/>
    <w:link w:val="4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6">
    <w:name w:val="List Paragraph"/>
    <w:basedOn w:val="1"/>
    <w:qFormat/>
    <w:uiPriority w:val="99"/>
    <w:pPr>
      <w:ind w:left="720"/>
      <w:contextualSpacing/>
    </w:pPr>
  </w:style>
  <w:style w:type="paragraph" w:customStyle="1" w:styleId="17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8">
    <w:name w:val="color_29"/>
    <w:qFormat/>
    <w:uiPriority w:val="99"/>
  </w:style>
  <w:style w:type="paragraph" w:styleId="19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0">
    <w:name w:val="grey"/>
    <w:qFormat/>
    <w:uiPriority w:val="99"/>
  </w:style>
  <w:style w:type="character" w:customStyle="1" w:styleId="21">
    <w:name w:val="Текст выноски Знак"/>
    <w:link w:val="10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2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3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4">
    <w:name w:val="Неразрешенное упоминание1"/>
    <w:semiHidden/>
    <w:uiPriority w:val="99"/>
    <w:rPr>
      <w:color w:val="605E5C"/>
      <w:shd w:val="clear" w:color="auto" w:fill="E1DFDD"/>
    </w:rPr>
  </w:style>
  <w:style w:type="paragraph" w:customStyle="1" w:styleId="25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6">
    <w:name w:val="Основной текст Знак"/>
    <w:link w:val="11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7">
    <w:name w:val="Выделение жирным"/>
    <w:qFormat/>
    <w:uiPriority w:val="0"/>
    <w:rPr>
      <w:b/>
    </w:rPr>
  </w:style>
  <w:style w:type="table" w:customStyle="1" w:styleId="28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9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1 Знак"/>
    <w:basedOn w:val="5"/>
    <w:link w:val="2"/>
    <w:qFormat/>
    <w:uiPriority w:val="0"/>
    <w:rPr>
      <w:rFonts w:asciiTheme="majorHAnsi" w:hAnsiTheme="majorHAnsi" w:eastAsiaTheme="majorEastAsia" w:cstheme="majorBidi"/>
      <w:color w:val="376092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3878</Words>
  <Characters>22111</Characters>
  <Lines>184</Lines>
  <Paragraphs>51</Paragraphs>
  <TotalTime>806</TotalTime>
  <ScaleCrop>false</ScaleCrop>
  <LinksUpToDate>false</LinksUpToDate>
  <CharactersWithSpaces>25938</CharactersWithSpaces>
  <Application>WPS Office_12.2.0.13538_F1E327BC-269C-435d-A152-05C5408002CA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2024-04-05T07:25:30Z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1049-12.2.0.13538</vt:lpwstr>
  </property>
  <property fmtid="{D5CDD505-2E9C-101B-9397-08002B2CF9AE}" pid="3" name="ICV">
    <vt:lpwstr>4979DF50ED5D4A21AA43C52C54EE4ADB_13</vt:lpwstr>
  </property>
</Properties>
</file>